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4E" w:rsidRPr="00BB1D4E" w:rsidRDefault="00BB1D4E" w:rsidP="00BB1D4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D4E">
        <w:rPr>
          <w:rFonts w:ascii="宋体" w:eastAsia="宋体" w:hAnsi="宋体" w:cs="宋体"/>
          <w:kern w:val="0"/>
          <w:sz w:val="24"/>
          <w:szCs w:val="24"/>
        </w:rPr>
        <w:t>附件1：《2017年智能制造与产融结合专题研讨班》学员报名表</w:t>
      </w:r>
    </w:p>
    <w:p w:rsidR="00BB1D4E" w:rsidRPr="00BB1D4E" w:rsidRDefault="00BB1D4E" w:rsidP="00BB1D4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D4E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217"/>
        <w:gridCol w:w="798"/>
        <w:gridCol w:w="727"/>
        <w:gridCol w:w="1020"/>
        <w:gridCol w:w="420"/>
        <w:gridCol w:w="2294"/>
      </w:tblGrid>
      <w:tr w:rsidR="00BB1D4E" w:rsidRPr="00BB1D4E" w:rsidTr="00BB1D4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68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BB1D4E" w:rsidRPr="00BB1D4E" w:rsidTr="00BB1D4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主要产品</w:t>
            </w:r>
          </w:p>
        </w:tc>
        <w:tc>
          <w:tcPr>
            <w:tcW w:w="68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BB1D4E" w:rsidRPr="00BB1D4E" w:rsidTr="00BB1D4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2016年销售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2016年利润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BB1D4E" w:rsidRPr="00BB1D4E" w:rsidTr="00BB1D4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电 话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邮箱或QQ号</w:t>
            </w:r>
          </w:p>
        </w:tc>
      </w:tr>
      <w:tr w:rsidR="00BB1D4E" w:rsidRPr="00BB1D4E" w:rsidTr="00BB1D4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BB1D4E" w:rsidRPr="00BB1D4E" w:rsidTr="00BB1D4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报名人员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职务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电话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手机</w:t>
            </w:r>
          </w:p>
        </w:tc>
      </w:tr>
      <w:tr w:rsidR="00BB1D4E" w:rsidRPr="00BB1D4E" w:rsidTr="00BB1D4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BB1D4E" w:rsidRPr="00BB1D4E" w:rsidTr="00BB1D4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</w:tbl>
    <w:p w:rsidR="00BB1D4E" w:rsidRPr="00BB1D4E" w:rsidRDefault="00BB1D4E" w:rsidP="00BB1D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D4E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r w:rsidRPr="00BB1D4E">
        <w:rPr>
          <w:rFonts w:ascii="宋体" w:eastAsia="宋体" w:hAnsi="宋体" w:cs="宋体"/>
          <w:kern w:val="0"/>
          <w:sz w:val="24"/>
          <w:szCs w:val="24"/>
        </w:rPr>
        <w:br w:type="textWrapping" w:clear="all"/>
        <w:t> </w:t>
      </w:r>
      <w:r w:rsidRPr="00BB1D4E">
        <w:rPr>
          <w:rFonts w:ascii="宋体" w:eastAsia="宋体" w:hAnsi="宋体" w:cs="宋体"/>
          <w:kern w:val="0"/>
          <w:sz w:val="24"/>
          <w:szCs w:val="24"/>
        </w:rPr>
        <w:br/>
        <w:t xml:space="preserve">　　附件2：</w:t>
      </w:r>
    </w:p>
    <w:p w:rsidR="00BB1D4E" w:rsidRPr="00BB1D4E" w:rsidRDefault="00BB1D4E" w:rsidP="00BB1D4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B1D4E">
        <w:rPr>
          <w:rFonts w:ascii="宋体" w:eastAsia="宋体" w:hAnsi="宋体" w:cs="宋体"/>
          <w:kern w:val="0"/>
          <w:sz w:val="24"/>
          <w:szCs w:val="24"/>
        </w:rPr>
        <w:t>《2017年智能制造与产融结合专题研讨班》学员汇总表</w:t>
      </w:r>
      <w:r w:rsidRPr="00BB1D4E">
        <w:rPr>
          <w:rFonts w:ascii="宋体" w:eastAsia="宋体" w:hAnsi="宋体" w:cs="宋体"/>
          <w:kern w:val="0"/>
          <w:sz w:val="24"/>
          <w:szCs w:val="24"/>
        </w:rPr>
        <w:br/>
        <w:t xml:space="preserve">　　填报单位：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779"/>
        <w:gridCol w:w="865"/>
        <w:gridCol w:w="859"/>
        <w:gridCol w:w="533"/>
        <w:gridCol w:w="598"/>
        <w:gridCol w:w="598"/>
        <w:gridCol w:w="611"/>
        <w:gridCol w:w="462"/>
        <w:gridCol w:w="657"/>
        <w:gridCol w:w="579"/>
        <w:gridCol w:w="1002"/>
      </w:tblGrid>
      <w:tr w:rsidR="00BB1D4E" w:rsidRPr="00BB1D4E" w:rsidTr="00BB1D4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主要产品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2016年</w:t>
            </w:r>
          </w:p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销  售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2016年</w:t>
            </w:r>
          </w:p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利  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邮箱或QQ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报名人员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职 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电 话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手  机</w:t>
            </w:r>
          </w:p>
        </w:tc>
      </w:tr>
      <w:tr w:rsidR="00BB1D4E" w:rsidRPr="00BB1D4E" w:rsidTr="00BB1D4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BB1D4E" w:rsidRPr="00BB1D4E" w:rsidTr="00BB1D4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BB1D4E" w:rsidRPr="00BB1D4E" w:rsidTr="00BB1D4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BB1D4E" w:rsidRPr="00BB1D4E" w:rsidTr="00BB1D4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BB1D4E" w:rsidRPr="00BB1D4E" w:rsidTr="00BB1D4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BB1D4E" w:rsidRPr="00BB1D4E" w:rsidTr="00BB1D4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BB1D4E" w:rsidRPr="00BB1D4E" w:rsidTr="00BB1D4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BB1D4E" w:rsidRPr="00BB1D4E" w:rsidTr="00BB1D4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</w:tbl>
    <w:p w:rsidR="00BB1D4E" w:rsidRDefault="00BB1D4E" w:rsidP="00BB1D4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1D4E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BB1D4E" w:rsidRDefault="00BB1D4E" w:rsidP="00BB1D4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B1D4E" w:rsidRDefault="00BB1D4E" w:rsidP="00BB1D4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B1D4E" w:rsidRDefault="00BB1D4E" w:rsidP="00BB1D4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B1D4E" w:rsidRDefault="00BB1D4E" w:rsidP="00BB1D4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B1D4E" w:rsidRPr="00BB1D4E" w:rsidRDefault="00BB1D4E" w:rsidP="00BB1D4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D4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</w:t>
      </w:r>
      <w:r w:rsidRPr="00BB1D4E">
        <w:rPr>
          <w:rFonts w:ascii="宋体" w:eastAsia="宋体" w:hAnsi="宋体" w:cs="宋体"/>
          <w:kern w:val="0"/>
          <w:sz w:val="24"/>
          <w:szCs w:val="24"/>
        </w:rPr>
        <w:br w:type="textWrapping" w:clear="all"/>
        <w:t> </w:t>
      </w:r>
      <w:r w:rsidRPr="00BB1D4E">
        <w:rPr>
          <w:rFonts w:ascii="宋体" w:eastAsia="宋体" w:hAnsi="宋体" w:cs="宋体"/>
          <w:kern w:val="0"/>
          <w:sz w:val="24"/>
          <w:szCs w:val="24"/>
        </w:rPr>
        <w:br/>
        <w:t xml:space="preserve">　　附件3：</w:t>
      </w:r>
    </w:p>
    <w:p w:rsidR="00BB1D4E" w:rsidRPr="00BB1D4E" w:rsidRDefault="00BB1D4E" w:rsidP="00BB1D4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B1D4E">
        <w:rPr>
          <w:rFonts w:ascii="宋体" w:eastAsia="宋体" w:hAnsi="宋体" w:cs="宋体"/>
          <w:kern w:val="0"/>
          <w:sz w:val="24"/>
          <w:szCs w:val="24"/>
        </w:rPr>
        <w:t>课 程 设 置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"/>
        <w:gridCol w:w="3825"/>
        <w:gridCol w:w="4530"/>
      </w:tblGrid>
      <w:tr w:rsidR="00BB1D4E" w:rsidRPr="00BB1D4E" w:rsidTr="00BB1D4E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第一模块：中国智能制造的机遇与挑战</w:t>
            </w:r>
          </w:p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地点：北京</w:t>
            </w:r>
          </w:p>
        </w:tc>
      </w:tr>
      <w:tr w:rsidR="00BB1D4E" w:rsidRPr="00BB1D4E" w:rsidTr="00BB1D4E"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时间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课程内容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师资介绍</w:t>
            </w:r>
          </w:p>
        </w:tc>
      </w:tr>
      <w:tr w:rsidR="00BB1D4E" w:rsidRPr="00BB1D4E" w:rsidTr="00BB1D4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第一天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全天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《宏观经济形势分析与企业对策》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中国经济高增长与前景展望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近期关注通胀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远期关注资源稀缺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对人民币汇率的分析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对下半年经济走势的分析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当前经济环境下，制造型企业的应对之策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朱雍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国务院政策研究机构资深经济学家，经济学硕士、历史学博士，国学专家；国家第一代博士；中国十大国学应用金牌导师。2006年中国十大国学应用金牌导师，中国人民大学商界领袖学堂教授、博士生导师。</w:t>
            </w:r>
          </w:p>
        </w:tc>
      </w:tr>
      <w:tr w:rsidR="00BB1D4E" w:rsidRPr="00BB1D4E" w:rsidTr="00BB1D4E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第二天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上午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《重视标准化建设 推动智能制造发展》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如何建设数字化工厂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国家智能制造标准体系建设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德国工业4.0国际标准化现状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如何提高制造业有关技术背景及标准化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欧阳劲松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2009年由于其在国际标准化工作中的突出贡献被IEC授予IEC专家最高荣誉“IEC 1906奖”，享受政府特殊津贴的教授级高工，机械工业仪器仪表综合技术经济研究所所长，现任科技部“十二五”国家科技重大专项（智能制造）专家组成员、国家能源局智能电网设备标准化总体工作组副组长、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国家发改委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及国家标准化管理委员会成立的国家物联网标准化专家委员会委员。</w:t>
            </w:r>
          </w:p>
        </w:tc>
      </w:tr>
      <w:tr w:rsidR="00BB1D4E" w:rsidRPr="00BB1D4E" w:rsidTr="00BB1D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下午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《畅谈机器人—中国制造的升级与创新》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解密中国制造行业的特殊性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制造型企业如何转型升级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智能机器人的定制化设计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案例分析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—如何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提高机器人的价值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杨向东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浙江清华长三角研究院智能装备与技术研究中心负责人，清华大学机械工程系副教授，曾入选香港特区政府的“输入优秀人才计划”，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曾任固高科技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（香港）有限公司高工，北京吉兆电子有限公司研发部经理。</w:t>
            </w:r>
          </w:p>
        </w:tc>
      </w:tr>
      <w:tr w:rsidR="00BB1D4E" w:rsidRPr="00BB1D4E" w:rsidTr="00BB1D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科技合作对接活动：</w:t>
            </w:r>
          </w:p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《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清华大学创新校地合作模式</w:t>
            </w:r>
          </w:p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与推动科技成果产业化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》</w:t>
            </w:r>
            <w:proofErr w:type="gram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由清华大学科技开发部相关领导，介绍清华大学在科研、科技成果及科技成果转化情况。主办方提前收集企业技术难题、与清华大学合作意向等信息，推动科技成果到绍兴企业作转化。</w:t>
            </w:r>
          </w:p>
        </w:tc>
      </w:tr>
      <w:tr w:rsidR="00BB1D4E" w:rsidRPr="00BB1D4E" w:rsidTr="00BB1D4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第三天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全天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物联网的现在与未来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经济新常态与大变革年代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未来科技发展趋势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产业互联网的支撑技术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物联网运用案例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挑战与机遇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王志良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教授/博导，国家二级教授、享受国务院特殊津贴专家。北京科技大学首席教授，物联网系主任。中国智慧城市产业联盟副理事长，北京物联网研究会理事长，北京市物联网产业规划首席科学家。国家重大专项（物联网）总体组专家。</w:t>
            </w:r>
          </w:p>
        </w:tc>
      </w:tr>
    </w:tbl>
    <w:p w:rsidR="00BB1D4E" w:rsidRPr="00BB1D4E" w:rsidRDefault="00BB1D4E" w:rsidP="00BB1D4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54"/>
        <w:gridCol w:w="3820"/>
        <w:gridCol w:w="4538"/>
      </w:tblGrid>
      <w:tr w:rsidR="00BB1D4E" w:rsidRPr="00BB1D4E" w:rsidTr="00BB1D4E"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时间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课程内容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师资介绍</w:t>
            </w:r>
          </w:p>
        </w:tc>
      </w:tr>
      <w:tr w:rsidR="00BB1D4E" w:rsidRPr="00BB1D4E" w:rsidTr="00BB1D4E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第四天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上午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数码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大方科技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股份有限公司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考察主题：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智能制造中的信息化建设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北京数码大方科技股份有限公司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数码大方作为工业大数据标准制定专家组组长单位，智能化协同制造技术及应用国家工程实验室的承建单位，是中国领先的工业软件和工业互联网公司，也是中国领先的CAD、MES和PLM软件和服务供应商，工业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云服务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的倡导者和领跑者，新三板上市企业。数码大方致力于全面提升工业企业的创新设计能力、先进制造能力以及人才保障能力，企业产品能够帮助传统企业转型升级，支持并促进实现互联网工业和智能制造。</w:t>
            </w:r>
          </w:p>
        </w:tc>
      </w:tr>
      <w:tr w:rsidR="00BB1D4E" w:rsidRPr="00BB1D4E" w:rsidTr="00BB1D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下午</w:t>
            </w:r>
          </w:p>
        </w:tc>
        <w:tc>
          <w:tcPr>
            <w:tcW w:w="8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早上退房，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赴参观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企业，参观结束，中餐后返回绍兴,若是高铁G59(13:45-19:59),或飞机返回。</w:t>
            </w:r>
          </w:p>
        </w:tc>
      </w:tr>
      <w:tr w:rsidR="00BB1D4E" w:rsidRPr="00BB1D4E" w:rsidTr="00BB1D4E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第二模块：产融结合发展模式及路径选择</w:t>
            </w:r>
          </w:p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地点：杭州</w:t>
            </w:r>
          </w:p>
        </w:tc>
      </w:tr>
      <w:tr w:rsidR="00BB1D4E" w:rsidRPr="00BB1D4E" w:rsidTr="00BB1D4E"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时间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课程内容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师资介绍</w:t>
            </w:r>
          </w:p>
        </w:tc>
      </w:tr>
      <w:tr w:rsidR="00BB1D4E" w:rsidRPr="00BB1D4E" w:rsidTr="00BB1D4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第一天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全天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《改革与未来十年投资》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从“三代对比”看习氏改革的逻辑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存量改革时代谁获益，谁受损？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“全球化”的调整与变形：经济增长不再依赖贸易的拉动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半球化时代的到来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人民币汇率会大跌吗？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外汇储备拐点：套利者离场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人民币汇率走势的三个阶段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如何从人口和货币角度投资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 一带一路时代，全球宏观套利的策略与空间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翟东升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中国人民大学国际关系学院博士、副教授；中国人民大学世界经济专业与国际政治经济学硕士导师；中国人民大学中国对外战略研究中心副主任兼秘书长。主要研究中国对外经济关系、金融货币与汇率的政治经济学。在国际上，翟东升先生与美国、欧洲、俄罗斯、东南亚多国智囊机构保持着深入的学术交流和广泛的人脉关系，从而为中国对外经济政策和外交政策的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二轨交流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做出贡献。</w:t>
            </w:r>
          </w:p>
        </w:tc>
      </w:tr>
      <w:tr w:rsidR="00BB1D4E" w:rsidRPr="00BB1D4E" w:rsidTr="00BB1D4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第二天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全天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《产融结合下的商业模式分析》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资本经济与实体经济有何区别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解析中国工、农、商业的发展态势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如何建立适合企业的商业发展模式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更好地发挥客户价值、实现盈利模式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产融结合中的商业模式如何发现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周骊晓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融金汇创始人，北京融金汇鑫投资管理有限公司董事长，北京水木合德咨询有限公司董事长，中航电子独立董事，惠天热电独立董事，国际注册咨询师CMC。曾任清华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九略管理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顾问公司副总经理、高级合伙人，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信永中和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会计师事务所咨询师。为数十家上市公司提供过管理咨询服务，参与撰写深圳市政府“十一五”规划金融板块。</w:t>
            </w:r>
          </w:p>
        </w:tc>
      </w:tr>
      <w:tr w:rsidR="00BB1D4E" w:rsidRPr="00BB1D4E" w:rsidTr="00BB1D4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第三天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全天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《上市前公司治理与股权激励》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公司上市前的困惑是什么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公司治理过程的应关注哪些问题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股权激励到底有没有用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股权激励该如何实施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上市公司股权激励案例解析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马永斌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著名公司治理与股权激励专家，组织理论与领导艺术研究专家，清华大学公共管理博士，现任清华大学继续教育学院副教授。曾任深圳清华大学研究院企业资本管理与制度设计中心常务副主任，深圳市企业并购促进会副会长。</w:t>
            </w:r>
          </w:p>
        </w:tc>
      </w:tr>
    </w:tbl>
    <w:p w:rsidR="00BB1D4E" w:rsidRPr="00BB1D4E" w:rsidRDefault="00BB1D4E" w:rsidP="00BB1D4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4"/>
        <w:gridCol w:w="3819"/>
        <w:gridCol w:w="4538"/>
      </w:tblGrid>
      <w:tr w:rsidR="00BB1D4E" w:rsidRPr="00BB1D4E" w:rsidTr="00BB1D4E"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时间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课程内容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师资介绍</w:t>
            </w:r>
          </w:p>
        </w:tc>
      </w:tr>
      <w:tr w:rsidR="00BB1D4E" w:rsidRPr="00BB1D4E" w:rsidTr="00BB1D4E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bookmarkStart w:id="0" w:name="_GoBack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 xml:space="preserve">　第四天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上午</w:t>
            </w:r>
          </w:p>
        </w:tc>
        <w:tc>
          <w:tcPr>
            <w:tcW w:w="8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《企业战略、项目可行性分析报告》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咨询路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演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各位学员根据两次课程，结合企业自身情况撰写“企业战略、或项目可行性分析报告”，主办方会邀请咨询专家现场点评，对学员企业发展中的问题提出针对性的咨询意见，分析企业战略、项目实施可行性，推动管理进步。</w:t>
            </w:r>
          </w:p>
        </w:tc>
      </w:tr>
      <w:bookmarkEnd w:id="0"/>
      <w:tr w:rsidR="00BB1D4E" w:rsidRPr="00BB1D4E" w:rsidTr="00BB1D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下午</w:t>
            </w:r>
          </w:p>
        </w:tc>
        <w:tc>
          <w:tcPr>
            <w:tcW w:w="8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返回绍兴</w:t>
            </w:r>
          </w:p>
        </w:tc>
      </w:tr>
      <w:tr w:rsidR="00BB1D4E" w:rsidRPr="00BB1D4E" w:rsidTr="00BB1D4E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第三模块：投融资实务操作（增设）</w:t>
            </w:r>
          </w:p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地点：绍兴（待定）</w:t>
            </w:r>
          </w:p>
        </w:tc>
      </w:tr>
      <w:tr w:rsidR="00BB1D4E" w:rsidRPr="00BB1D4E" w:rsidTr="00BB1D4E"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时间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课程内容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师资介绍</w:t>
            </w:r>
          </w:p>
        </w:tc>
      </w:tr>
      <w:tr w:rsidR="00BB1D4E" w:rsidRPr="00BB1D4E" w:rsidTr="00BB1D4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第一天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全天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《企业纳税筹划》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企业能否开展降低税负为目的的管理活动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企业如何实施税负降低与控制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我国涉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税法治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化建设成果和运用简介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企业税负控制的出发点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企业涉税咨询与案例解析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v  企业涉税筹划与案例解析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朱鹏祖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著名税务筹划专家，清华大学总裁班俱乐部专家委员会委员。中国税收咨询首席运营官（中国税收咨询网），独立从事税务咨询与筹划业务8年，服务的客户从民营企业、外商投资企业到国家级骨干企业和知名的跨国集团公司。</w:t>
            </w:r>
          </w:p>
        </w:tc>
      </w:tr>
      <w:tr w:rsidR="00BB1D4E" w:rsidRPr="00BB1D4E" w:rsidTr="00BB1D4E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第二天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全天</w:t>
            </w:r>
          </w:p>
        </w:tc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《企业海外上市实务》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高健智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美国普林斯顿大学管理哲学博士、纽伯顿大学企业管理硕士，被评为十大传媒投资人物、财富中国功勋榜十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大公信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力人物；曾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为趋势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创业投资集团董事长，财团法人地球生态环境保护基金会董事长。拥有超过20年投资银行及共同基金、财物顾问、包括财务管理、会计制度、上市规划及创业投资，企业融资等专业实务经验。</w:t>
            </w:r>
          </w:p>
        </w:tc>
      </w:tr>
      <w:tr w:rsidR="00BB1D4E" w:rsidRPr="00BB1D4E" w:rsidTr="00BB1D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黄联聪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曾担任台湾和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通创投资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集团（新加坡上市）副总经理；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钜国创业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投资管理顾问公司创办人、执行董事、总经理；香港佳邦环球控股（香港主板上市）执行董事长兼行政总裁；台湾云辰电子集团（台湾主板上市）董事、总经理；台湾大学管理硕士。三十年以上台湾/新加坡/香港及中国上市企业经营管理、境外上市、国际融资、企业并购及国际创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投基金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管理经验。</w:t>
            </w:r>
          </w:p>
        </w:tc>
      </w:tr>
      <w:tr w:rsidR="00BB1D4E" w:rsidRPr="00BB1D4E" w:rsidTr="00BB1D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颜家宇</w:t>
            </w: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美国明石管理公司亚太区总裁；北京博思商通资讯有限公司合伙人；美国TRANSAMERICA集团理财规划总监；美国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瑟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拉夫天使投资集团大中华区首席代表。</w:t>
            </w:r>
          </w:p>
        </w:tc>
      </w:tr>
      <w:tr w:rsidR="00BB1D4E" w:rsidRPr="00BB1D4E" w:rsidTr="00BB1D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D4E" w:rsidRPr="00BB1D4E" w:rsidRDefault="00BB1D4E" w:rsidP="00BB1D4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　　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王楷民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br/>
              <w:t xml:space="preserve">　　曾任香港建勤金融集团环球企业融资部董事、中国业务主管。20年以上企业融资及投资银行业务经验，参与多项国家级银团贷款、海外及香港上市项目。曾任多家香港上市公司高管，曾参与香港上市公司的收购</w:t>
            </w:r>
            <w:proofErr w:type="gramStart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合并安例包括</w:t>
            </w:r>
            <w:proofErr w:type="gramEnd"/>
            <w:r w:rsidRPr="00BB1D4E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（90109，0412）澳洲莫道克大学工商管理硕士学位，香港证券专业协会资深会员。</w:t>
            </w:r>
          </w:p>
        </w:tc>
      </w:tr>
    </w:tbl>
    <w:p w:rsidR="00BB1D4E" w:rsidRPr="00BB1D4E" w:rsidRDefault="00BB1D4E" w:rsidP="00BB1D4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D4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</w:t>
      </w:r>
      <w:r w:rsidRPr="00BB1D4E">
        <w:rPr>
          <w:rFonts w:ascii="宋体" w:eastAsia="宋体" w:hAnsi="宋体" w:cs="宋体"/>
          <w:kern w:val="0"/>
          <w:sz w:val="24"/>
          <w:szCs w:val="24"/>
        </w:rPr>
        <w:br w:type="textWrapping" w:clear="all"/>
        <w:t> </w:t>
      </w:r>
    </w:p>
    <w:p w:rsidR="00BB1D4E" w:rsidRPr="00BB1D4E" w:rsidRDefault="00BB1D4E" w:rsidP="00BB1D4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D4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A6D03" w:rsidRDefault="00BB1D4E" w:rsidP="00BB1D4E">
      <w:r w:rsidRPr="00BB1D4E">
        <w:rPr>
          <w:rFonts w:ascii="宋体" w:eastAsia="宋体" w:hAnsi="宋体" w:cs="宋体"/>
          <w:kern w:val="0"/>
          <w:sz w:val="24"/>
          <w:szCs w:val="24"/>
        </w:rPr>
        <w:br/>
      </w:r>
    </w:p>
    <w:sectPr w:rsidR="007A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07"/>
    <w:rsid w:val="00575407"/>
    <w:rsid w:val="007A6D03"/>
    <w:rsid w:val="00B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2017-06-26T00:17:00Z</dcterms:created>
  <dcterms:modified xsi:type="dcterms:W3CDTF">2017-06-26T00:18:00Z</dcterms:modified>
</cp:coreProperties>
</file>